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74FC" w:rsidRPr="003079A5" w:rsidRDefault="004C26C0">
      <w:pPr>
        <w:rPr>
          <w:rFonts w:ascii="Tahoma" w:hAnsi="Tahoma"/>
          <w:b/>
          <w:szCs w:val="24"/>
        </w:rPr>
      </w:pPr>
      <w:r w:rsidRPr="003079A5">
        <w:rPr>
          <w:rFonts w:ascii="Tahoma" w:hAnsi="Tahoma"/>
          <w:b/>
          <w:szCs w:val="24"/>
        </w:rPr>
        <w:t>OŠ Koseze</w:t>
      </w:r>
    </w:p>
    <w:p w:rsidR="00AE74FC" w:rsidRPr="003079A5" w:rsidRDefault="004C26C0">
      <w:pPr>
        <w:rPr>
          <w:rFonts w:ascii="Tahoma" w:hAnsi="Tahoma"/>
          <w:b/>
          <w:szCs w:val="24"/>
        </w:rPr>
      </w:pPr>
      <w:r w:rsidRPr="003079A5">
        <w:rPr>
          <w:rFonts w:ascii="Tahoma" w:hAnsi="Tahoma"/>
          <w:b/>
          <w:szCs w:val="24"/>
        </w:rPr>
        <w:t>Ledarska 23</w:t>
      </w:r>
    </w:p>
    <w:p w:rsidR="00AE74FC" w:rsidRPr="003079A5" w:rsidRDefault="004C26C0">
      <w:pPr>
        <w:rPr>
          <w:rFonts w:ascii="Tahoma" w:hAnsi="Tahoma"/>
          <w:b/>
          <w:szCs w:val="24"/>
        </w:rPr>
      </w:pPr>
      <w:r w:rsidRPr="003079A5">
        <w:rPr>
          <w:rFonts w:ascii="Tahoma" w:hAnsi="Tahoma"/>
          <w:b/>
          <w:szCs w:val="24"/>
        </w:rPr>
        <w:t>1000 Ljubljana</w:t>
      </w:r>
    </w:p>
    <w:p w:rsidR="00AE74FC" w:rsidRPr="003079A5" w:rsidRDefault="00AE74FC">
      <w:pPr>
        <w:rPr>
          <w:rFonts w:ascii="Tahoma" w:hAnsi="Tahoma"/>
          <w:b/>
          <w:szCs w:val="24"/>
        </w:rPr>
      </w:pPr>
    </w:p>
    <w:p w:rsidR="00AE74FC" w:rsidRPr="003079A5" w:rsidRDefault="00AE74FC">
      <w:pPr>
        <w:rPr>
          <w:rFonts w:ascii="Tahoma" w:hAnsi="Tahoma"/>
          <w:b/>
          <w:szCs w:val="24"/>
        </w:rPr>
      </w:pPr>
    </w:p>
    <w:p w:rsidR="00AE74FC" w:rsidRPr="003079A5" w:rsidRDefault="00AE74FC">
      <w:pPr>
        <w:rPr>
          <w:rFonts w:ascii="Tahoma" w:hAnsi="Tahoma"/>
          <w:b/>
          <w:szCs w:val="24"/>
        </w:rPr>
      </w:pPr>
    </w:p>
    <w:p w:rsidR="00AE74FC" w:rsidRPr="003079A5" w:rsidRDefault="00AE74FC">
      <w:pPr>
        <w:rPr>
          <w:rFonts w:ascii="Tahoma" w:hAnsi="Tahoma"/>
          <w:b/>
          <w:szCs w:val="24"/>
        </w:rPr>
      </w:pPr>
    </w:p>
    <w:p w:rsidR="00AE74FC" w:rsidRPr="003079A5" w:rsidRDefault="00AE74FC">
      <w:pPr>
        <w:rPr>
          <w:rFonts w:ascii="Tahoma" w:hAnsi="Tahoma"/>
          <w:b/>
          <w:szCs w:val="24"/>
        </w:rPr>
      </w:pPr>
    </w:p>
    <w:p w:rsidR="00AE74FC" w:rsidRPr="003079A5" w:rsidRDefault="00AE74FC">
      <w:pPr>
        <w:rPr>
          <w:rFonts w:ascii="Tahoma" w:hAnsi="Tahoma"/>
          <w:b/>
          <w:szCs w:val="24"/>
        </w:rPr>
      </w:pPr>
    </w:p>
    <w:p w:rsidR="00AE74FC" w:rsidRPr="003079A5" w:rsidRDefault="00AE74FC">
      <w:pPr>
        <w:rPr>
          <w:rFonts w:ascii="Tahoma" w:hAnsi="Tahoma"/>
          <w:b/>
          <w:szCs w:val="24"/>
        </w:rPr>
      </w:pPr>
    </w:p>
    <w:p w:rsidR="00AE74FC" w:rsidRPr="003079A5" w:rsidRDefault="004C26C0">
      <w:pPr>
        <w:jc w:val="center"/>
        <w:rPr>
          <w:rFonts w:ascii="Tahoma" w:hAnsi="Tahoma"/>
          <w:b/>
          <w:sz w:val="72"/>
          <w:szCs w:val="72"/>
        </w:rPr>
      </w:pPr>
      <w:r w:rsidRPr="003079A5">
        <w:rPr>
          <w:rFonts w:ascii="Tahoma" w:hAnsi="Tahoma"/>
          <w:b/>
          <w:sz w:val="72"/>
          <w:szCs w:val="72"/>
        </w:rPr>
        <w:t>ŠPORT</w:t>
      </w:r>
    </w:p>
    <w:p w:rsidR="00AE74FC" w:rsidRPr="003079A5" w:rsidRDefault="00AE74FC">
      <w:pPr>
        <w:jc w:val="center"/>
        <w:rPr>
          <w:rFonts w:ascii="Tahoma" w:hAnsi="Tahoma"/>
          <w:b/>
          <w:sz w:val="72"/>
          <w:szCs w:val="72"/>
        </w:rPr>
      </w:pPr>
    </w:p>
    <w:p w:rsidR="00AE74FC" w:rsidRPr="003079A5" w:rsidRDefault="004C26C0">
      <w:pPr>
        <w:jc w:val="center"/>
        <w:rPr>
          <w:rFonts w:ascii="Tahoma" w:hAnsi="Tahoma"/>
          <w:b/>
          <w:sz w:val="56"/>
          <w:szCs w:val="56"/>
        </w:rPr>
      </w:pPr>
      <w:r w:rsidRPr="003079A5">
        <w:rPr>
          <w:rFonts w:ascii="Tahoma" w:hAnsi="Tahoma"/>
          <w:b/>
          <w:sz w:val="56"/>
          <w:szCs w:val="56"/>
        </w:rPr>
        <w:t>OCENJEVANJE IN</w:t>
      </w:r>
    </w:p>
    <w:p w:rsidR="00AE74FC" w:rsidRPr="003079A5" w:rsidRDefault="004C26C0">
      <w:pPr>
        <w:jc w:val="center"/>
        <w:rPr>
          <w:rFonts w:ascii="Tahoma" w:hAnsi="Tahoma"/>
          <w:b/>
          <w:sz w:val="56"/>
          <w:szCs w:val="56"/>
        </w:rPr>
      </w:pPr>
      <w:r w:rsidRPr="003079A5">
        <w:rPr>
          <w:rFonts w:ascii="Tahoma" w:hAnsi="Tahoma"/>
          <w:b/>
          <w:sz w:val="56"/>
          <w:szCs w:val="56"/>
        </w:rPr>
        <w:t>KRITERIJI ZNANJA</w:t>
      </w:r>
    </w:p>
    <w:p w:rsidR="00AE74FC" w:rsidRPr="003079A5" w:rsidRDefault="004C26C0">
      <w:pPr>
        <w:jc w:val="center"/>
        <w:rPr>
          <w:rFonts w:ascii="Tahoma" w:hAnsi="Tahoma"/>
          <w:b/>
          <w:sz w:val="56"/>
          <w:szCs w:val="56"/>
        </w:rPr>
      </w:pPr>
      <w:r w:rsidRPr="003079A5">
        <w:rPr>
          <w:rFonts w:ascii="Tahoma" w:hAnsi="Tahoma"/>
          <w:b/>
          <w:sz w:val="56"/>
          <w:szCs w:val="56"/>
        </w:rPr>
        <w:t>IŠP-NOGOMET</w:t>
      </w:r>
    </w:p>
    <w:p w:rsidR="00AE74FC" w:rsidRPr="003079A5" w:rsidRDefault="00AE74FC">
      <w:pPr>
        <w:jc w:val="center"/>
        <w:rPr>
          <w:rFonts w:ascii="Tahoma" w:hAnsi="Tahoma"/>
          <w:b/>
          <w:sz w:val="56"/>
          <w:szCs w:val="56"/>
        </w:rPr>
      </w:pPr>
    </w:p>
    <w:p w:rsidR="00AE74FC" w:rsidRPr="003079A5" w:rsidRDefault="004C26C0">
      <w:pPr>
        <w:jc w:val="center"/>
        <w:rPr>
          <w:rFonts w:ascii="Tahoma" w:hAnsi="Tahoma"/>
          <w:b/>
          <w:sz w:val="56"/>
          <w:szCs w:val="56"/>
        </w:rPr>
      </w:pPr>
      <w:r w:rsidRPr="003079A5">
        <w:rPr>
          <w:rFonts w:ascii="Tahoma" w:hAnsi="Tahoma"/>
          <w:b/>
          <w:sz w:val="56"/>
          <w:szCs w:val="56"/>
        </w:rPr>
        <w:t>2019/2020</w:t>
      </w:r>
    </w:p>
    <w:p w:rsidR="00AE74FC" w:rsidRPr="003079A5" w:rsidRDefault="00AE74FC"/>
    <w:p w:rsidR="00AE74FC" w:rsidRPr="003079A5" w:rsidRDefault="00AE74FC"/>
    <w:p w:rsidR="00AE74FC" w:rsidRPr="003079A5" w:rsidRDefault="004C26C0">
      <w:r w:rsidRPr="003079A5">
        <w:tab/>
      </w:r>
      <w:r w:rsidRPr="003079A5">
        <w:tab/>
      </w:r>
    </w:p>
    <w:p w:rsidR="00AE74FC" w:rsidRPr="003079A5" w:rsidRDefault="00AE74FC"/>
    <w:p w:rsidR="00AE74FC" w:rsidRPr="003079A5" w:rsidRDefault="00AE74FC"/>
    <w:p w:rsidR="00AE74FC" w:rsidRPr="003079A5" w:rsidRDefault="00AE74FC"/>
    <w:p w:rsidR="00AE74FC" w:rsidRPr="003079A5" w:rsidRDefault="00AE74FC"/>
    <w:p w:rsidR="00AE74FC" w:rsidRPr="003079A5" w:rsidRDefault="00AE74FC"/>
    <w:p w:rsidR="00AE74FC" w:rsidRPr="003079A5" w:rsidRDefault="00AE74FC"/>
    <w:p w:rsidR="00AE74FC" w:rsidRPr="003079A5" w:rsidRDefault="00AE74FC">
      <w:bookmarkStart w:id="0" w:name="_GoBack"/>
      <w:bookmarkEnd w:id="0"/>
    </w:p>
    <w:p w:rsidR="00AE74FC" w:rsidRPr="003079A5" w:rsidRDefault="00AE74FC"/>
    <w:p w:rsidR="00AE74FC" w:rsidRPr="003079A5" w:rsidRDefault="00AE74FC"/>
    <w:p w:rsidR="00AE74FC" w:rsidRPr="003079A5" w:rsidRDefault="00AE74FC"/>
    <w:p w:rsidR="00AE74FC" w:rsidRPr="003079A5" w:rsidRDefault="00AE74FC"/>
    <w:p w:rsidR="00AE74FC" w:rsidRPr="003079A5" w:rsidRDefault="00AE74FC"/>
    <w:p w:rsidR="00AE74FC" w:rsidRPr="003079A5" w:rsidRDefault="00AE74FC"/>
    <w:p w:rsidR="00AE74FC" w:rsidRPr="003079A5" w:rsidRDefault="00AE74FC"/>
    <w:p w:rsidR="00AE74FC" w:rsidRPr="003079A5" w:rsidRDefault="00AE74FC"/>
    <w:p w:rsidR="00AE74FC" w:rsidRPr="003079A5" w:rsidRDefault="004C26C0">
      <w:pPr>
        <w:ind w:left="4956" w:firstLine="708"/>
        <w:jc w:val="center"/>
        <w:rPr>
          <w:rFonts w:ascii="Tahoma" w:hAnsi="Tahoma"/>
          <w:b/>
          <w:sz w:val="36"/>
        </w:rPr>
      </w:pPr>
      <w:r w:rsidRPr="003079A5">
        <w:rPr>
          <w:rFonts w:ascii="Tahoma" w:hAnsi="Tahoma"/>
          <w:b/>
          <w:sz w:val="36"/>
        </w:rPr>
        <w:t>Nenad Stojić</w:t>
      </w:r>
    </w:p>
    <w:p w:rsidR="00AE74FC" w:rsidRPr="003079A5" w:rsidRDefault="00AE74FC"/>
    <w:p w:rsidR="00AE74FC" w:rsidRPr="003079A5" w:rsidRDefault="00AE74FC"/>
    <w:p w:rsidR="00AE74FC" w:rsidRPr="003079A5" w:rsidRDefault="00AE74FC"/>
    <w:p w:rsidR="00AE74FC" w:rsidRPr="003079A5" w:rsidRDefault="00AE74FC"/>
    <w:p w:rsidR="00AE74FC" w:rsidRPr="003079A5" w:rsidRDefault="00AE74FC"/>
    <w:p w:rsidR="00AE74FC" w:rsidRPr="003079A5" w:rsidRDefault="00AE74FC"/>
    <w:p w:rsidR="00AE74FC" w:rsidRPr="003079A5" w:rsidRDefault="00AE74FC"/>
    <w:tbl>
      <w:tblPr>
        <w:tblW w:w="9210" w:type="dxa"/>
        <w:tblLayout w:type="fixed"/>
        <w:tblCellMar>
          <w:left w:w="10" w:type="dxa"/>
          <w:right w:w="10" w:type="dxa"/>
        </w:tblCellMar>
        <w:tblLook w:val="0000" w:firstRow="0" w:lastRow="0" w:firstColumn="0" w:lastColumn="0" w:noHBand="0" w:noVBand="0"/>
      </w:tblPr>
      <w:tblGrid>
        <w:gridCol w:w="4605"/>
        <w:gridCol w:w="4605"/>
      </w:tblGrid>
      <w:tr w:rsidR="00AE74FC" w:rsidRPr="003079A5">
        <w:tblPrEx>
          <w:tblCellMar>
            <w:top w:w="0" w:type="dxa"/>
            <w:bottom w:w="0" w:type="dxa"/>
          </w:tblCellMar>
        </w:tblPrEx>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pStyle w:val="Naslov1"/>
              <w:rPr>
                <w:sz w:val="28"/>
                <w:u w:val="none"/>
                <w:lang w:eastAsia="en-US"/>
              </w:rPr>
            </w:pPr>
            <w:r w:rsidRPr="003079A5">
              <w:rPr>
                <w:sz w:val="28"/>
                <w:u w:val="none"/>
                <w:lang w:eastAsia="en-US"/>
              </w:rPr>
              <w:t>PREVERJAMO</w:t>
            </w:r>
          </w:p>
        </w:tc>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pStyle w:val="Naslov1"/>
              <w:rPr>
                <w:sz w:val="28"/>
                <w:u w:val="none"/>
                <w:lang w:eastAsia="en-US"/>
              </w:rPr>
            </w:pPr>
            <w:r w:rsidRPr="003079A5">
              <w:rPr>
                <w:sz w:val="28"/>
                <w:u w:val="none"/>
                <w:lang w:eastAsia="en-US"/>
              </w:rPr>
              <w:t>OCENJUJEMO</w:t>
            </w:r>
          </w:p>
        </w:tc>
      </w:tr>
      <w:tr w:rsidR="00AE74FC" w:rsidRPr="003079A5">
        <w:tblPrEx>
          <w:tblCellMar>
            <w:top w:w="0" w:type="dxa"/>
            <w:bottom w:w="0" w:type="dxa"/>
          </w:tblCellMar>
        </w:tblPrEx>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pStyle w:val="Naslov1"/>
              <w:jc w:val="both"/>
              <w:rPr>
                <w:b w:val="0"/>
                <w:sz w:val="24"/>
                <w:szCs w:val="24"/>
                <w:u w:val="none"/>
                <w:lang w:eastAsia="en-US"/>
              </w:rPr>
            </w:pPr>
            <w:r w:rsidRPr="003079A5">
              <w:rPr>
                <w:b w:val="0"/>
                <w:sz w:val="24"/>
                <w:szCs w:val="24"/>
                <w:u w:val="none"/>
                <w:lang w:eastAsia="en-US"/>
              </w:rPr>
              <w:t>gibalna znanja</w:t>
            </w:r>
          </w:p>
          <w:p w:rsidR="00AE74FC" w:rsidRPr="003079A5" w:rsidRDefault="004C26C0">
            <w:pPr>
              <w:jc w:val="both"/>
              <w:rPr>
                <w:szCs w:val="24"/>
                <w:lang w:eastAsia="en-US"/>
              </w:rPr>
            </w:pPr>
            <w:r w:rsidRPr="003079A5">
              <w:rPr>
                <w:szCs w:val="24"/>
                <w:lang w:eastAsia="en-US"/>
              </w:rPr>
              <w:t>teoretična znanja</w:t>
            </w:r>
          </w:p>
          <w:p w:rsidR="00AE74FC" w:rsidRPr="003079A5" w:rsidRDefault="004C26C0">
            <w:pPr>
              <w:jc w:val="both"/>
              <w:rPr>
                <w:szCs w:val="24"/>
                <w:lang w:eastAsia="en-US"/>
              </w:rPr>
            </w:pPr>
            <w:r w:rsidRPr="003079A5">
              <w:rPr>
                <w:szCs w:val="24"/>
                <w:lang w:eastAsia="en-US"/>
              </w:rPr>
              <w:t>trud in prizadevanje</w:t>
            </w:r>
          </w:p>
          <w:p w:rsidR="00AE74FC" w:rsidRPr="003079A5" w:rsidRDefault="004C26C0">
            <w:pPr>
              <w:jc w:val="both"/>
              <w:rPr>
                <w:szCs w:val="24"/>
                <w:lang w:eastAsia="en-US"/>
              </w:rPr>
            </w:pPr>
            <w:r w:rsidRPr="003079A5">
              <w:rPr>
                <w:szCs w:val="24"/>
                <w:lang w:eastAsia="en-US"/>
              </w:rPr>
              <w:t>športno opremo</w:t>
            </w:r>
          </w:p>
          <w:p w:rsidR="00AE74FC" w:rsidRPr="003079A5" w:rsidRDefault="004C26C0">
            <w:pPr>
              <w:jc w:val="both"/>
              <w:rPr>
                <w:szCs w:val="24"/>
                <w:lang w:eastAsia="en-US"/>
              </w:rPr>
            </w:pPr>
            <w:r w:rsidRPr="003079A5">
              <w:rPr>
                <w:szCs w:val="24"/>
                <w:lang w:eastAsia="en-US"/>
              </w:rPr>
              <w:t>sodelovanje v šolskih in izvenšolskih športnih aktivnostih( tekmovanje nogomet- SDI)</w:t>
            </w:r>
          </w:p>
          <w:p w:rsidR="00AE74FC" w:rsidRPr="003079A5" w:rsidRDefault="004C26C0">
            <w:pPr>
              <w:jc w:val="both"/>
              <w:rPr>
                <w:szCs w:val="24"/>
                <w:lang w:eastAsia="en-US"/>
              </w:rPr>
            </w:pPr>
            <w:r w:rsidRPr="003079A5">
              <w:rPr>
                <w:szCs w:val="24"/>
                <w:lang w:eastAsia="en-US"/>
              </w:rPr>
              <w:t>higieno</w:t>
            </w:r>
          </w:p>
        </w:tc>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pStyle w:val="Naslov1"/>
              <w:jc w:val="both"/>
              <w:rPr>
                <w:b w:val="0"/>
                <w:sz w:val="24"/>
                <w:szCs w:val="24"/>
                <w:u w:val="none"/>
                <w:lang w:eastAsia="en-US"/>
              </w:rPr>
            </w:pPr>
            <w:r w:rsidRPr="003079A5">
              <w:rPr>
                <w:b w:val="0"/>
                <w:sz w:val="24"/>
                <w:szCs w:val="24"/>
                <w:u w:val="none"/>
                <w:lang w:eastAsia="en-US"/>
              </w:rPr>
              <w:t xml:space="preserve">gibalna znanja </w:t>
            </w:r>
          </w:p>
          <w:p w:rsidR="00AE74FC" w:rsidRPr="003079A5" w:rsidRDefault="004C26C0">
            <w:pPr>
              <w:jc w:val="both"/>
              <w:rPr>
                <w:szCs w:val="24"/>
                <w:lang w:eastAsia="en-US"/>
              </w:rPr>
            </w:pPr>
            <w:r w:rsidRPr="003079A5">
              <w:rPr>
                <w:szCs w:val="24"/>
                <w:lang w:eastAsia="en-US"/>
              </w:rPr>
              <w:t>teoretična znanja</w:t>
            </w:r>
          </w:p>
          <w:p w:rsidR="00AE74FC" w:rsidRPr="003079A5" w:rsidRDefault="00AE74FC">
            <w:pPr>
              <w:jc w:val="both"/>
              <w:rPr>
                <w:szCs w:val="24"/>
                <w:lang w:eastAsia="en-US"/>
              </w:rPr>
            </w:pPr>
          </w:p>
        </w:tc>
      </w:tr>
    </w:tbl>
    <w:p w:rsidR="00AE74FC" w:rsidRPr="003079A5" w:rsidRDefault="00AE74FC">
      <w:pPr>
        <w:pStyle w:val="Naslov1"/>
        <w:rPr>
          <w:b w:val="0"/>
          <w:sz w:val="16"/>
          <w:u w:val="none"/>
        </w:rPr>
      </w:pPr>
    </w:p>
    <w:p w:rsidR="00AE74FC" w:rsidRPr="003079A5" w:rsidRDefault="00AE74FC"/>
    <w:p w:rsidR="00AE74FC" w:rsidRPr="003079A5" w:rsidRDefault="004C26C0">
      <w:pPr>
        <w:pStyle w:val="Naslov1"/>
        <w:rPr>
          <w:sz w:val="32"/>
          <w:szCs w:val="32"/>
          <w:u w:val="none"/>
        </w:rPr>
      </w:pPr>
      <w:r w:rsidRPr="003079A5">
        <w:rPr>
          <w:sz w:val="32"/>
          <w:szCs w:val="32"/>
          <w:u w:val="none"/>
        </w:rPr>
        <w:t xml:space="preserve">OCENJEVANJE ZNANJA </w:t>
      </w:r>
    </w:p>
    <w:p w:rsidR="00AE74FC" w:rsidRPr="003079A5" w:rsidRDefault="00AE74FC"/>
    <w:tbl>
      <w:tblPr>
        <w:tblW w:w="9210" w:type="dxa"/>
        <w:tblLayout w:type="fixed"/>
        <w:tblCellMar>
          <w:left w:w="10" w:type="dxa"/>
          <w:right w:w="10" w:type="dxa"/>
        </w:tblCellMar>
        <w:tblLook w:val="0000" w:firstRow="0" w:lastRow="0" w:firstColumn="0" w:lastColumn="0" w:noHBand="0" w:noVBand="0"/>
      </w:tblPr>
      <w:tblGrid>
        <w:gridCol w:w="1913"/>
        <w:gridCol w:w="7297"/>
      </w:tblGrid>
      <w:tr w:rsidR="00AE74FC" w:rsidRPr="003079A5">
        <w:tblPrEx>
          <w:tblCellMar>
            <w:top w:w="0" w:type="dxa"/>
            <w:bottom w:w="0" w:type="dxa"/>
          </w:tblCellMar>
        </w:tblPrEx>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jc w:val="center"/>
              <w:rPr>
                <w:b/>
                <w:lang w:eastAsia="en-US"/>
              </w:rPr>
            </w:pPr>
            <w:r w:rsidRPr="003079A5">
              <w:rPr>
                <w:b/>
                <w:lang w:eastAsia="en-US"/>
              </w:rPr>
              <w:t>OCENA</w:t>
            </w:r>
          </w:p>
        </w:tc>
        <w:tc>
          <w:tcPr>
            <w:tcW w:w="72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jc w:val="center"/>
              <w:rPr>
                <w:b/>
                <w:lang w:eastAsia="en-US"/>
              </w:rPr>
            </w:pPr>
            <w:r w:rsidRPr="003079A5">
              <w:rPr>
                <w:b/>
                <w:lang w:eastAsia="en-US"/>
              </w:rPr>
              <w:t>OPIS OCENE</w:t>
            </w:r>
          </w:p>
        </w:tc>
      </w:tr>
      <w:tr w:rsidR="00AE74FC" w:rsidRPr="003079A5">
        <w:tblPrEx>
          <w:tblCellMar>
            <w:top w:w="0" w:type="dxa"/>
            <w:bottom w:w="0" w:type="dxa"/>
          </w:tblCellMar>
        </w:tblPrEx>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AE74FC">
            <w:pPr>
              <w:jc w:val="center"/>
              <w:rPr>
                <w:b/>
                <w:lang w:eastAsia="en-US"/>
              </w:rPr>
            </w:pPr>
          </w:p>
          <w:p w:rsidR="00AE74FC" w:rsidRPr="003079A5" w:rsidRDefault="004C26C0">
            <w:pPr>
              <w:jc w:val="center"/>
              <w:rPr>
                <w:b/>
                <w:lang w:eastAsia="en-US"/>
              </w:rPr>
            </w:pPr>
            <w:r w:rsidRPr="003079A5">
              <w:rPr>
                <w:b/>
                <w:lang w:eastAsia="en-US"/>
              </w:rPr>
              <w:t>ODLIČNO</w:t>
            </w:r>
          </w:p>
          <w:p w:rsidR="00AE74FC" w:rsidRPr="003079A5" w:rsidRDefault="004C26C0">
            <w:pPr>
              <w:jc w:val="center"/>
              <w:rPr>
                <w:b/>
                <w:lang w:eastAsia="en-US"/>
              </w:rPr>
            </w:pPr>
            <w:r w:rsidRPr="003079A5">
              <w:rPr>
                <w:b/>
                <w:lang w:eastAsia="en-US"/>
              </w:rPr>
              <w:t>5</w:t>
            </w:r>
          </w:p>
          <w:p w:rsidR="00AE74FC" w:rsidRPr="003079A5" w:rsidRDefault="00AE74FC">
            <w:pPr>
              <w:jc w:val="center"/>
              <w:rPr>
                <w:b/>
                <w:lang w:eastAsia="en-US"/>
              </w:rPr>
            </w:pPr>
          </w:p>
          <w:p w:rsidR="00AE74FC" w:rsidRPr="003079A5" w:rsidRDefault="00AE74FC">
            <w:pPr>
              <w:jc w:val="center"/>
              <w:rPr>
                <w:b/>
                <w:lang w:eastAsia="en-US"/>
              </w:rPr>
            </w:pPr>
          </w:p>
          <w:p w:rsidR="00AE74FC" w:rsidRPr="003079A5" w:rsidRDefault="00AE74FC">
            <w:pPr>
              <w:jc w:val="center"/>
              <w:rPr>
                <w:b/>
                <w:lang w:eastAsia="en-US"/>
              </w:rPr>
            </w:pPr>
          </w:p>
          <w:p w:rsidR="00AE74FC" w:rsidRPr="003079A5" w:rsidRDefault="00AE74FC">
            <w:pPr>
              <w:jc w:val="center"/>
              <w:rPr>
                <w:b/>
                <w:lang w:eastAsia="en-US"/>
              </w:rPr>
            </w:pPr>
          </w:p>
        </w:tc>
        <w:tc>
          <w:tcPr>
            <w:tcW w:w="72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jc w:val="both"/>
              <w:rPr>
                <w:lang w:eastAsia="en-US"/>
              </w:rPr>
            </w:pPr>
            <w:r w:rsidRPr="003079A5">
              <w:rPr>
                <w:lang w:eastAsia="en-US"/>
              </w:rPr>
              <w:t>Učenec-ka presega</w:t>
            </w:r>
            <w:r w:rsidRPr="003079A5">
              <w:rPr>
                <w:lang w:eastAsia="en-US"/>
              </w:rPr>
              <w:t xml:space="preserve"> optimalno znanje, ki je določeno v učnem načrtu in ciljih šolske športne vzgoje in učinkovito, racionalno, varno in samostojno obvladuje najzahtevnejše gibalne naloge pri individualnih in kolektivnih športnih panogah. Zelo dobro obvladuje teoretična in pr</w:t>
            </w:r>
            <w:r w:rsidRPr="003079A5">
              <w:rPr>
                <w:lang w:eastAsia="en-US"/>
              </w:rPr>
              <w:t>aktična znanja, povezana z vsemi športnimi panogami in njihovimi vsebinami. Pogosto pomaga pri pouku, (kot vodja, demonstrator in izvajalec) in organizaciji najrazličnejših tekmovanj. Zelo dobro sodeluje s sošolci in športnim pedagogom, s tem si širi obzor</w:t>
            </w:r>
            <w:r w:rsidRPr="003079A5">
              <w:rPr>
                <w:lang w:eastAsia="en-US"/>
              </w:rPr>
              <w:t>je znanja in poznavanja športa – samostojno spremlja in vrednoti svoj napredek. Ima odlične (optimalne in boljše) športne dosežke. Dobro pozna pravila individualnih in kolektivnih športnih panog – sposoben je samostojnega sojenja. Tekmuje za razredno in šo</w:t>
            </w:r>
            <w:r w:rsidRPr="003079A5">
              <w:rPr>
                <w:lang w:eastAsia="en-US"/>
              </w:rPr>
              <w:t xml:space="preserve">lsko reprezentanco,  navzven predstavlja šolo in sodeluje v popoldanskih šolskih športnih aktivnostih.  </w:t>
            </w:r>
          </w:p>
        </w:tc>
      </w:tr>
      <w:tr w:rsidR="00AE74FC" w:rsidRPr="003079A5">
        <w:tblPrEx>
          <w:tblCellMar>
            <w:top w:w="0" w:type="dxa"/>
            <w:bottom w:w="0" w:type="dxa"/>
          </w:tblCellMar>
        </w:tblPrEx>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AE74FC">
            <w:pPr>
              <w:jc w:val="center"/>
              <w:rPr>
                <w:b/>
                <w:lang w:eastAsia="en-US"/>
              </w:rPr>
            </w:pPr>
          </w:p>
          <w:p w:rsidR="00AE74FC" w:rsidRPr="003079A5" w:rsidRDefault="004C26C0">
            <w:pPr>
              <w:jc w:val="center"/>
              <w:rPr>
                <w:b/>
                <w:lang w:eastAsia="en-US"/>
              </w:rPr>
            </w:pPr>
            <w:r w:rsidRPr="003079A5">
              <w:rPr>
                <w:b/>
                <w:lang w:eastAsia="en-US"/>
              </w:rPr>
              <w:t>PRAV DOBRO</w:t>
            </w:r>
          </w:p>
          <w:p w:rsidR="00AE74FC" w:rsidRPr="003079A5" w:rsidRDefault="004C26C0">
            <w:pPr>
              <w:jc w:val="center"/>
              <w:rPr>
                <w:b/>
                <w:lang w:eastAsia="en-US"/>
              </w:rPr>
            </w:pPr>
            <w:r w:rsidRPr="003079A5">
              <w:rPr>
                <w:b/>
                <w:lang w:eastAsia="en-US"/>
              </w:rPr>
              <w:t>4</w:t>
            </w:r>
          </w:p>
          <w:p w:rsidR="00AE74FC" w:rsidRPr="003079A5" w:rsidRDefault="00AE74FC">
            <w:pPr>
              <w:jc w:val="center"/>
              <w:rPr>
                <w:b/>
                <w:lang w:eastAsia="en-US"/>
              </w:rPr>
            </w:pPr>
          </w:p>
          <w:p w:rsidR="00AE74FC" w:rsidRPr="003079A5" w:rsidRDefault="00AE74FC">
            <w:pPr>
              <w:jc w:val="center"/>
              <w:rPr>
                <w:b/>
                <w:lang w:eastAsia="en-US"/>
              </w:rPr>
            </w:pPr>
          </w:p>
          <w:p w:rsidR="00AE74FC" w:rsidRPr="003079A5" w:rsidRDefault="00AE74FC">
            <w:pPr>
              <w:jc w:val="center"/>
              <w:rPr>
                <w:b/>
                <w:lang w:eastAsia="en-US"/>
              </w:rPr>
            </w:pPr>
          </w:p>
          <w:p w:rsidR="00AE74FC" w:rsidRPr="003079A5" w:rsidRDefault="00AE74FC">
            <w:pPr>
              <w:jc w:val="center"/>
              <w:rPr>
                <w:b/>
                <w:lang w:eastAsia="en-US"/>
              </w:rPr>
            </w:pPr>
          </w:p>
        </w:tc>
        <w:tc>
          <w:tcPr>
            <w:tcW w:w="72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jc w:val="both"/>
              <w:rPr>
                <w:lang w:eastAsia="en-US"/>
              </w:rPr>
            </w:pPr>
            <w:r w:rsidRPr="003079A5">
              <w:rPr>
                <w:lang w:eastAsia="en-US"/>
              </w:rPr>
              <w:t xml:space="preserve">Učenec-ka dosega optimalno znanje, ki je določeno v učnem načrtu in ciljih šolske športne vzgoje in racionalno, varno in samostojno </w:t>
            </w:r>
            <w:r w:rsidRPr="003079A5">
              <w:rPr>
                <w:lang w:eastAsia="en-US"/>
              </w:rPr>
              <w:t>obvladuje zahtevnejše gibalne naloge pri individualnih in kolektivnih športnih panogah. Obvladuje teoretična in praktična znanja, povezana z vsemi športnimi panogami in njihovimi vsebinami. Večkrat pomaga pri pouku in organizaciji najrazličnejših tekmovanj</w:t>
            </w:r>
            <w:r w:rsidRPr="003079A5">
              <w:rPr>
                <w:lang w:eastAsia="en-US"/>
              </w:rPr>
              <w:t>. Dobro sodeluje s sošolci in športnim pedagogom  –  samostojno spremlja in vrednoti svoj napredek. Ima optimalne športne dosežke. Dobro pozna pravila individualnih in kolektivnih športnih panog – sposoben je sojenja z izkušenejšim sodnikom. Tekmuje za raz</w:t>
            </w:r>
            <w:r w:rsidRPr="003079A5">
              <w:rPr>
                <w:lang w:eastAsia="en-US"/>
              </w:rPr>
              <w:t>redno in šolsko reprezentanco,  navzven predstavlja šolo in sodeluje v popoldanskih šolskih športnih aktivnostih.</w:t>
            </w:r>
          </w:p>
        </w:tc>
      </w:tr>
      <w:tr w:rsidR="00AE74FC" w:rsidRPr="003079A5">
        <w:tblPrEx>
          <w:tblCellMar>
            <w:top w:w="0" w:type="dxa"/>
            <w:bottom w:w="0" w:type="dxa"/>
          </w:tblCellMar>
        </w:tblPrEx>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AE74FC">
            <w:pPr>
              <w:jc w:val="center"/>
              <w:rPr>
                <w:b/>
                <w:lang w:eastAsia="en-US"/>
              </w:rPr>
            </w:pPr>
          </w:p>
          <w:p w:rsidR="00AE74FC" w:rsidRPr="003079A5" w:rsidRDefault="004C26C0">
            <w:pPr>
              <w:jc w:val="center"/>
              <w:rPr>
                <w:b/>
                <w:lang w:eastAsia="en-US"/>
              </w:rPr>
            </w:pPr>
            <w:r w:rsidRPr="003079A5">
              <w:rPr>
                <w:b/>
                <w:lang w:eastAsia="en-US"/>
              </w:rPr>
              <w:t>DOBRO</w:t>
            </w:r>
          </w:p>
          <w:p w:rsidR="00AE74FC" w:rsidRPr="003079A5" w:rsidRDefault="004C26C0">
            <w:pPr>
              <w:jc w:val="center"/>
              <w:rPr>
                <w:b/>
                <w:lang w:eastAsia="en-US"/>
              </w:rPr>
            </w:pPr>
            <w:r w:rsidRPr="003079A5">
              <w:rPr>
                <w:b/>
                <w:lang w:eastAsia="en-US"/>
              </w:rPr>
              <w:t>3</w:t>
            </w:r>
          </w:p>
          <w:p w:rsidR="00AE74FC" w:rsidRPr="003079A5" w:rsidRDefault="00AE74FC">
            <w:pPr>
              <w:jc w:val="center"/>
              <w:rPr>
                <w:b/>
                <w:lang w:eastAsia="en-US"/>
              </w:rPr>
            </w:pPr>
          </w:p>
          <w:p w:rsidR="00AE74FC" w:rsidRPr="003079A5" w:rsidRDefault="00AE74FC">
            <w:pPr>
              <w:jc w:val="center"/>
              <w:rPr>
                <w:b/>
                <w:lang w:eastAsia="en-US"/>
              </w:rPr>
            </w:pPr>
          </w:p>
          <w:p w:rsidR="00AE74FC" w:rsidRPr="003079A5" w:rsidRDefault="00AE74FC">
            <w:pPr>
              <w:jc w:val="center"/>
              <w:rPr>
                <w:b/>
                <w:lang w:eastAsia="en-US"/>
              </w:rPr>
            </w:pPr>
          </w:p>
          <w:p w:rsidR="00AE74FC" w:rsidRPr="003079A5" w:rsidRDefault="00AE74FC">
            <w:pPr>
              <w:jc w:val="center"/>
              <w:rPr>
                <w:b/>
                <w:lang w:eastAsia="en-US"/>
              </w:rPr>
            </w:pPr>
          </w:p>
        </w:tc>
        <w:tc>
          <w:tcPr>
            <w:tcW w:w="72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jc w:val="both"/>
              <w:rPr>
                <w:lang w:eastAsia="en-US"/>
              </w:rPr>
            </w:pPr>
            <w:r w:rsidRPr="003079A5">
              <w:rPr>
                <w:lang w:eastAsia="en-US"/>
              </w:rPr>
              <w:t>Učenec-ka presega temeljno znanje, določeno v učnem načrtu in ciljih šolske športne vzgoje in varno in samostojno obvladuje manj</w:t>
            </w:r>
            <w:r w:rsidRPr="003079A5">
              <w:rPr>
                <w:lang w:eastAsia="en-US"/>
              </w:rPr>
              <w:t xml:space="preserve"> zahtevnejše gibalne  naloge. Zahtevnejše naloge opravi z aktivnim ali pasivnim varovanjem. Obvladuje teoretična in praktična znanja, povezana z nekaterimi športnimi panogami in njihovimi vsebinami. Včasih pomaga pri pouku in organizaciji najrazličnejših t</w:t>
            </w:r>
            <w:r w:rsidRPr="003079A5">
              <w:rPr>
                <w:lang w:eastAsia="en-US"/>
              </w:rPr>
              <w:t xml:space="preserve">ekmovanj. Sodeluje s sošolci in športnim pedagogom –  spremlja svoj napredek. Ima povprečne (temeljne in boljše) športne dosežke. Pozna pravila individualnih in kolektivnih </w:t>
            </w:r>
            <w:r w:rsidRPr="003079A5">
              <w:rPr>
                <w:lang w:eastAsia="en-US"/>
              </w:rPr>
              <w:lastRenderedPageBreak/>
              <w:t>športnih panog – zna soditi skupaj z učiteljem. Tekmuje za razredno reprezentanco i</w:t>
            </w:r>
            <w:r w:rsidRPr="003079A5">
              <w:rPr>
                <w:lang w:eastAsia="en-US"/>
              </w:rPr>
              <w:t>n navzven predstavlja šolo. Včasih sodeluje v popoldanskih šolskih športnih aktivnostih.</w:t>
            </w:r>
          </w:p>
        </w:tc>
      </w:tr>
    </w:tbl>
    <w:p w:rsidR="00AE74FC" w:rsidRPr="003079A5" w:rsidRDefault="00AE74FC"/>
    <w:tbl>
      <w:tblPr>
        <w:tblW w:w="9210" w:type="dxa"/>
        <w:tblLayout w:type="fixed"/>
        <w:tblCellMar>
          <w:left w:w="10" w:type="dxa"/>
          <w:right w:w="10" w:type="dxa"/>
        </w:tblCellMar>
        <w:tblLook w:val="0000" w:firstRow="0" w:lastRow="0" w:firstColumn="0" w:lastColumn="0" w:noHBand="0" w:noVBand="0"/>
      </w:tblPr>
      <w:tblGrid>
        <w:gridCol w:w="1913"/>
        <w:gridCol w:w="7297"/>
      </w:tblGrid>
      <w:tr w:rsidR="00AE74FC" w:rsidRPr="003079A5">
        <w:tblPrEx>
          <w:tblCellMar>
            <w:top w:w="0" w:type="dxa"/>
            <w:bottom w:w="0" w:type="dxa"/>
          </w:tblCellMar>
        </w:tblPrEx>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AE74FC">
            <w:pPr>
              <w:jc w:val="center"/>
              <w:rPr>
                <w:b/>
              </w:rPr>
            </w:pPr>
          </w:p>
          <w:p w:rsidR="00AE74FC" w:rsidRPr="003079A5" w:rsidRDefault="004C26C0">
            <w:pPr>
              <w:jc w:val="center"/>
              <w:rPr>
                <w:b/>
              </w:rPr>
            </w:pPr>
            <w:r w:rsidRPr="003079A5">
              <w:rPr>
                <w:b/>
              </w:rPr>
              <w:t>ZADOSTNO</w:t>
            </w:r>
          </w:p>
          <w:p w:rsidR="00AE74FC" w:rsidRPr="003079A5" w:rsidRDefault="004C26C0">
            <w:pPr>
              <w:jc w:val="center"/>
              <w:rPr>
                <w:b/>
              </w:rPr>
            </w:pPr>
            <w:r w:rsidRPr="003079A5">
              <w:rPr>
                <w:b/>
              </w:rPr>
              <w:t>2</w:t>
            </w:r>
          </w:p>
          <w:p w:rsidR="00AE74FC" w:rsidRPr="003079A5" w:rsidRDefault="00AE74FC">
            <w:pPr>
              <w:jc w:val="center"/>
              <w:rPr>
                <w:b/>
              </w:rPr>
            </w:pPr>
          </w:p>
          <w:p w:rsidR="00AE74FC" w:rsidRPr="003079A5" w:rsidRDefault="00AE74FC">
            <w:pPr>
              <w:jc w:val="center"/>
              <w:rPr>
                <w:b/>
              </w:rPr>
            </w:pPr>
          </w:p>
          <w:p w:rsidR="00AE74FC" w:rsidRPr="003079A5" w:rsidRDefault="00AE74FC">
            <w:pPr>
              <w:jc w:val="center"/>
              <w:rPr>
                <w:b/>
              </w:rPr>
            </w:pPr>
          </w:p>
          <w:p w:rsidR="00AE74FC" w:rsidRPr="003079A5" w:rsidRDefault="00AE74FC">
            <w:pPr>
              <w:jc w:val="center"/>
              <w:rPr>
                <w:b/>
              </w:rPr>
            </w:pPr>
          </w:p>
        </w:tc>
        <w:tc>
          <w:tcPr>
            <w:tcW w:w="72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jc w:val="both"/>
            </w:pPr>
            <w:r w:rsidRPr="003079A5">
              <w:t xml:space="preserve">Učenec-ka komaj dosega minimalno, temeljno znanje, določeno v učnem načrtu in ciljih šolske športne vzgoje. Zahtevnejše gibalne naloge opravi samo z </w:t>
            </w:r>
            <w:r w:rsidRPr="003079A5">
              <w:t>aktivnim varovanjem in s prilagojenimi pogoji. Slabo obvladuje teoretična in praktična znanja. Redko spremlja svoj napredek in ga zna vrednotiti samo s pomočjo. Dosega temeljne športne rezultate. Pozna enostavnejša pravila individualnih in kolektivnih špor</w:t>
            </w:r>
            <w:r w:rsidRPr="003079A5">
              <w:t>tnih panog. Redko sodeluje v popoldanskih šolskih športnih aktivnostih</w:t>
            </w:r>
          </w:p>
        </w:tc>
      </w:tr>
      <w:tr w:rsidR="00AE74FC" w:rsidRPr="003079A5">
        <w:tblPrEx>
          <w:tblCellMar>
            <w:top w:w="0" w:type="dxa"/>
            <w:bottom w:w="0" w:type="dxa"/>
          </w:tblCellMar>
        </w:tblPrEx>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AE74FC">
            <w:pPr>
              <w:jc w:val="center"/>
              <w:rPr>
                <w:b/>
              </w:rPr>
            </w:pPr>
          </w:p>
          <w:p w:rsidR="00AE74FC" w:rsidRPr="003079A5" w:rsidRDefault="004C26C0">
            <w:pPr>
              <w:jc w:val="center"/>
              <w:rPr>
                <w:b/>
              </w:rPr>
            </w:pPr>
            <w:r w:rsidRPr="003079A5">
              <w:rPr>
                <w:b/>
              </w:rPr>
              <w:t>NEZADOSTNO</w:t>
            </w:r>
          </w:p>
          <w:p w:rsidR="00AE74FC" w:rsidRPr="003079A5" w:rsidRDefault="004C26C0">
            <w:pPr>
              <w:jc w:val="center"/>
              <w:rPr>
                <w:b/>
              </w:rPr>
            </w:pPr>
            <w:r w:rsidRPr="003079A5">
              <w:rPr>
                <w:b/>
              </w:rPr>
              <w:t>1</w:t>
            </w:r>
          </w:p>
          <w:p w:rsidR="00AE74FC" w:rsidRPr="003079A5" w:rsidRDefault="00AE74FC">
            <w:pPr>
              <w:jc w:val="center"/>
              <w:rPr>
                <w:b/>
              </w:rPr>
            </w:pPr>
          </w:p>
          <w:p w:rsidR="00AE74FC" w:rsidRPr="003079A5" w:rsidRDefault="00AE74FC">
            <w:pPr>
              <w:jc w:val="center"/>
              <w:rPr>
                <w:b/>
              </w:rPr>
            </w:pPr>
          </w:p>
          <w:p w:rsidR="00AE74FC" w:rsidRPr="003079A5" w:rsidRDefault="00AE74FC">
            <w:pPr>
              <w:jc w:val="center"/>
              <w:rPr>
                <w:b/>
              </w:rPr>
            </w:pPr>
          </w:p>
          <w:p w:rsidR="00AE74FC" w:rsidRPr="003079A5" w:rsidRDefault="00AE74FC">
            <w:pPr>
              <w:jc w:val="center"/>
              <w:rPr>
                <w:b/>
              </w:rPr>
            </w:pPr>
          </w:p>
        </w:tc>
        <w:tc>
          <w:tcPr>
            <w:tcW w:w="72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jc w:val="both"/>
            </w:pPr>
            <w:r w:rsidRPr="003079A5">
              <w:t xml:space="preserve">Učenec-ka ne dosega minimalnega, temeljnega znanja, določenega z učnim načrtom in cilji šolske športne vzgoje. Ne obvladuje teoretična in praktična znanja in ne more </w:t>
            </w:r>
            <w:r w:rsidRPr="003079A5">
              <w:t>samostojno opraviti enostavnejših nalog. Ne spremlja svoj napredek in ga ne zna samostojno vrednotiti. Vedno je potrebno aktivno varovanje. Ne dosega temeljnih športnih rezultatov. Pozna le nekatera enostavnejša pravila individualnih in kolektivnih športni</w:t>
            </w:r>
            <w:r w:rsidRPr="003079A5">
              <w:t>h panog. Ne sodeluje v popoldanskih šolskih  športnih aktivnostih.</w:t>
            </w:r>
          </w:p>
        </w:tc>
      </w:tr>
    </w:tbl>
    <w:p w:rsidR="00AE74FC" w:rsidRPr="003079A5" w:rsidRDefault="00AE74FC"/>
    <w:p w:rsidR="00AE74FC" w:rsidRPr="003079A5" w:rsidRDefault="00AE74FC"/>
    <w:p w:rsidR="00AE74FC" w:rsidRPr="003079A5" w:rsidRDefault="00AE74FC"/>
    <w:p w:rsidR="00AE74FC" w:rsidRPr="003079A5" w:rsidRDefault="00AE74FC"/>
    <w:p w:rsidR="00AE74FC" w:rsidRPr="003079A5" w:rsidRDefault="004C26C0">
      <w:pPr>
        <w:pStyle w:val="Naslov3"/>
        <w:rPr>
          <w:sz w:val="32"/>
        </w:rPr>
      </w:pPr>
      <w:r w:rsidRPr="003079A5">
        <w:rPr>
          <w:sz w:val="32"/>
        </w:rPr>
        <w:t>NOGOMET-IŠP</w:t>
      </w:r>
    </w:p>
    <w:p w:rsidR="00AE74FC" w:rsidRPr="003079A5" w:rsidRDefault="00AE74FC">
      <w:pPr>
        <w:rPr>
          <w:sz w:val="32"/>
        </w:rPr>
      </w:pPr>
    </w:p>
    <w:p w:rsidR="00AE74FC" w:rsidRPr="003079A5" w:rsidRDefault="00AE74FC">
      <w:pPr>
        <w:rPr>
          <w:sz w:val="32"/>
        </w:rPr>
      </w:pPr>
    </w:p>
    <w:tbl>
      <w:tblPr>
        <w:tblW w:w="8292" w:type="dxa"/>
        <w:tblLayout w:type="fixed"/>
        <w:tblCellMar>
          <w:left w:w="10" w:type="dxa"/>
          <w:right w:w="10" w:type="dxa"/>
        </w:tblCellMar>
        <w:tblLook w:val="0000" w:firstRow="0" w:lastRow="0" w:firstColumn="0" w:lastColumn="0" w:noHBand="0" w:noVBand="0"/>
      </w:tblPr>
      <w:tblGrid>
        <w:gridCol w:w="921"/>
        <w:gridCol w:w="7371"/>
      </w:tblGrid>
      <w:tr w:rsidR="00AE74FC" w:rsidRPr="003079A5">
        <w:tblPrEx>
          <w:tblCellMar>
            <w:top w:w="0" w:type="dxa"/>
            <w:bottom w:w="0" w:type="dxa"/>
          </w:tblCellMar>
        </w:tblPrEx>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jc w:val="center"/>
              <w:rPr>
                <w:b/>
              </w:rPr>
            </w:pPr>
            <w:r w:rsidRPr="003079A5">
              <w:rPr>
                <w:b/>
              </w:rPr>
              <w:t>Ocena</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pStyle w:val="Naslov2"/>
            </w:pPr>
            <w:r w:rsidRPr="003079A5">
              <w:t>Merila</w:t>
            </w:r>
          </w:p>
        </w:tc>
      </w:tr>
      <w:tr w:rsidR="00AE74FC" w:rsidRPr="003079A5">
        <w:tblPrEx>
          <w:tblCellMar>
            <w:top w:w="0" w:type="dxa"/>
            <w:bottom w:w="0" w:type="dxa"/>
          </w:tblCellMar>
        </w:tblPrEx>
        <w:trPr>
          <w:cantSplit/>
        </w:trPr>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jc w:val="center"/>
              <w:rPr>
                <w:sz w:val="28"/>
              </w:rPr>
            </w:pPr>
            <w:r w:rsidRPr="003079A5">
              <w:rPr>
                <w:sz w:val="28"/>
              </w:rPr>
              <w:t>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jc w:val="both"/>
            </w:pPr>
            <w:r w:rsidRPr="003079A5">
              <w:t>Učenec-ka izvede celotno gibalno nalogo zanesljivo, tekoče, pravilno in skladno z navodili.</w:t>
            </w:r>
          </w:p>
        </w:tc>
      </w:tr>
      <w:tr w:rsidR="00AE74FC" w:rsidRPr="003079A5">
        <w:tblPrEx>
          <w:tblCellMar>
            <w:top w:w="0" w:type="dxa"/>
            <w:bottom w:w="0" w:type="dxa"/>
          </w:tblCellMar>
        </w:tblPrEx>
        <w:trPr>
          <w:cantSplit/>
        </w:trPr>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jc w:val="center"/>
              <w:rPr>
                <w:sz w:val="28"/>
              </w:rPr>
            </w:pPr>
            <w:r w:rsidRPr="003079A5">
              <w:rPr>
                <w:sz w:val="28"/>
              </w:rPr>
              <w:t>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jc w:val="both"/>
            </w:pPr>
            <w:r w:rsidRPr="003079A5">
              <w:t xml:space="preserve">Učenec-ka izvede celotno nalogo skladno z navodili, vendar </w:t>
            </w:r>
            <w:r w:rsidRPr="003079A5">
              <w:t>nekoliko manj zanesljivo oziroma z manjšimi pomanjkljivostmi v posameznem delu gibanja (npr.: pri prehodu v vodenje, med vodenjem, pri zaustavljanju, sprejemu podaje oziroma strelu).</w:t>
            </w:r>
          </w:p>
        </w:tc>
      </w:tr>
      <w:tr w:rsidR="00AE74FC" w:rsidRPr="003079A5">
        <w:tblPrEx>
          <w:tblCellMar>
            <w:top w:w="0" w:type="dxa"/>
            <w:bottom w:w="0" w:type="dxa"/>
          </w:tblCellMar>
        </w:tblPrEx>
        <w:trPr>
          <w:cantSplit/>
        </w:trPr>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jc w:val="center"/>
              <w:rPr>
                <w:sz w:val="28"/>
              </w:rPr>
            </w:pPr>
            <w:r w:rsidRPr="003079A5">
              <w:rPr>
                <w:sz w:val="28"/>
              </w:rPr>
              <w:t>3</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jc w:val="both"/>
            </w:pPr>
            <w:r w:rsidRPr="003079A5">
              <w:t>Učenec-ka izvede celotno nalogo skladno z navodili, zanesljivo in teko</w:t>
            </w:r>
            <w:r w:rsidRPr="003079A5">
              <w:t>če, vendar z nepopolno podajo oziroma strelom, (ki sta najpomembnejša elementa naloge).</w:t>
            </w:r>
          </w:p>
        </w:tc>
      </w:tr>
      <w:tr w:rsidR="00AE74FC" w:rsidRPr="003079A5">
        <w:tblPrEx>
          <w:tblCellMar>
            <w:top w:w="0" w:type="dxa"/>
            <w:bottom w:w="0" w:type="dxa"/>
          </w:tblCellMar>
        </w:tblPrEx>
        <w:trPr>
          <w:cantSplit/>
        </w:trPr>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jc w:val="center"/>
              <w:rPr>
                <w:sz w:val="28"/>
              </w:rPr>
            </w:pPr>
            <w:r w:rsidRPr="003079A5">
              <w:rPr>
                <w:sz w:val="28"/>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jc w:val="both"/>
            </w:pPr>
            <w:r w:rsidRPr="003079A5">
              <w:t>Učenec-ka izvede celotno gibanje skladno z navodili, vendar z manjšimi pomanjkljivostmi v posameznem delu gibanja in z nepopolno podajo oziroma strelom.</w:t>
            </w:r>
          </w:p>
        </w:tc>
      </w:tr>
      <w:tr w:rsidR="00AE74FC" w:rsidRPr="003079A5">
        <w:tblPrEx>
          <w:tblCellMar>
            <w:top w:w="0" w:type="dxa"/>
            <w:bottom w:w="0" w:type="dxa"/>
          </w:tblCellMar>
        </w:tblPrEx>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jc w:val="center"/>
              <w:rPr>
                <w:sz w:val="28"/>
              </w:rPr>
            </w:pPr>
            <w:r w:rsidRPr="003079A5">
              <w:rPr>
                <w:sz w:val="28"/>
              </w:rPr>
              <w:t>1</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E74FC" w:rsidRPr="003079A5" w:rsidRDefault="004C26C0">
            <w:pPr>
              <w:jc w:val="both"/>
            </w:pPr>
            <w:r w:rsidRPr="003079A5">
              <w:t>Učenec-ka</w:t>
            </w:r>
            <w:r w:rsidRPr="003079A5">
              <w:t xml:space="preserve"> izvede gibalno nalogo neusklajeno z navodili (npr.: napačen strel) oziroma naredi pri prehodu v gibanje ali med gibanjem prekršek (npr.: nepravilno vodenje ali podaja).</w:t>
            </w:r>
          </w:p>
        </w:tc>
      </w:tr>
    </w:tbl>
    <w:p w:rsidR="00AE74FC" w:rsidRPr="003079A5" w:rsidRDefault="00AE74FC"/>
    <w:p w:rsidR="00AE74FC" w:rsidRPr="003079A5" w:rsidRDefault="00AE74FC"/>
    <w:p w:rsidR="00AE74FC" w:rsidRPr="003079A5" w:rsidRDefault="00AE74FC"/>
    <w:p w:rsidR="00AE74FC" w:rsidRPr="003079A5" w:rsidRDefault="00AE74FC">
      <w:pPr>
        <w:pStyle w:val="Naslov2"/>
        <w:rPr>
          <w:sz w:val="28"/>
          <w:u w:val="single"/>
        </w:rPr>
      </w:pPr>
    </w:p>
    <w:p w:rsidR="00AE74FC" w:rsidRPr="003079A5" w:rsidRDefault="00AE74FC">
      <w:pPr>
        <w:pStyle w:val="Naslov2"/>
        <w:rPr>
          <w:sz w:val="28"/>
          <w:u w:val="single"/>
        </w:rPr>
      </w:pPr>
    </w:p>
    <w:p w:rsidR="00AE74FC" w:rsidRPr="003079A5" w:rsidRDefault="00AE74FC">
      <w:pPr>
        <w:pStyle w:val="Naslov2"/>
        <w:rPr>
          <w:sz w:val="28"/>
          <w:u w:val="single"/>
        </w:rPr>
      </w:pPr>
    </w:p>
    <w:p w:rsidR="00AE74FC" w:rsidRPr="003079A5" w:rsidRDefault="004C26C0">
      <w:pPr>
        <w:pStyle w:val="Naslov2"/>
        <w:rPr>
          <w:sz w:val="28"/>
          <w:u w:val="single"/>
        </w:rPr>
      </w:pPr>
      <w:r w:rsidRPr="003079A5">
        <w:rPr>
          <w:sz w:val="28"/>
          <w:u w:val="single"/>
        </w:rPr>
        <w:t>OCENJEVANJE ZNANJA - 9. razred –IŠP NOGOMET</w:t>
      </w:r>
    </w:p>
    <w:p w:rsidR="00AE74FC" w:rsidRPr="003079A5" w:rsidRDefault="00AE74FC"/>
    <w:p w:rsidR="00AE74FC" w:rsidRPr="003079A5" w:rsidRDefault="004C26C0">
      <w:pPr>
        <w:pStyle w:val="Naslov2"/>
        <w:rPr>
          <w:sz w:val="28"/>
          <w:u w:val="single"/>
        </w:rPr>
      </w:pPr>
      <w:r w:rsidRPr="003079A5">
        <w:rPr>
          <w:sz w:val="28"/>
          <w:u w:val="single"/>
        </w:rPr>
        <w:t>I. POLLETJE</w:t>
      </w:r>
    </w:p>
    <w:p w:rsidR="00AE74FC" w:rsidRPr="003079A5" w:rsidRDefault="00AE74FC">
      <w:pPr>
        <w:pStyle w:val="Naslov2"/>
        <w:rPr>
          <w:b w:val="0"/>
          <w:sz w:val="28"/>
        </w:rPr>
      </w:pPr>
    </w:p>
    <w:p w:rsidR="00AE74FC" w:rsidRPr="003079A5" w:rsidRDefault="00AE74FC"/>
    <w:p w:rsidR="00AE74FC" w:rsidRPr="003079A5" w:rsidRDefault="00AE74FC"/>
    <w:p w:rsidR="00AE74FC" w:rsidRPr="003079A5" w:rsidRDefault="00AE74FC"/>
    <w:tbl>
      <w:tblPr>
        <w:tblW w:w="9287" w:type="dxa"/>
        <w:tblCellMar>
          <w:left w:w="10" w:type="dxa"/>
          <w:right w:w="10" w:type="dxa"/>
        </w:tblCellMar>
        <w:tblLook w:val="0000" w:firstRow="0" w:lastRow="0" w:firstColumn="0" w:lastColumn="0" w:noHBand="0" w:noVBand="0"/>
      </w:tblPr>
      <w:tblGrid>
        <w:gridCol w:w="579"/>
        <w:gridCol w:w="1779"/>
        <w:gridCol w:w="3784"/>
        <w:gridCol w:w="3145"/>
      </w:tblGrid>
      <w:tr w:rsidR="00AE74FC" w:rsidRPr="003079A5">
        <w:tblPrEx>
          <w:tblCellMar>
            <w:top w:w="0" w:type="dxa"/>
            <w:bottom w:w="0" w:type="dxa"/>
          </w:tblCellMar>
        </w:tblPrEx>
        <w:tc>
          <w:tcPr>
            <w:tcW w:w="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74FC" w:rsidRPr="003079A5" w:rsidRDefault="00AE74FC">
            <w:pPr>
              <w:jc w:val="both"/>
            </w:pPr>
          </w:p>
        </w:tc>
        <w:tc>
          <w:tcPr>
            <w:tcW w:w="17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74FC" w:rsidRPr="003079A5" w:rsidRDefault="004C26C0">
            <w:pPr>
              <w:jc w:val="both"/>
            </w:pPr>
            <w:r w:rsidRPr="003079A5">
              <w:t>Nogomet</w:t>
            </w:r>
          </w:p>
        </w:tc>
        <w:tc>
          <w:tcPr>
            <w:tcW w:w="3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74FC" w:rsidRPr="003079A5" w:rsidRDefault="004C26C0">
            <w:pPr>
              <w:jc w:val="both"/>
            </w:pPr>
            <w:r w:rsidRPr="003079A5">
              <w:t xml:space="preserve">Vodenje </w:t>
            </w:r>
            <w:r w:rsidRPr="003079A5">
              <w:t>žoge, udarec na vrata z notranjim delom stopala .</w:t>
            </w:r>
          </w:p>
        </w:tc>
        <w:tc>
          <w:tcPr>
            <w:tcW w:w="3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74FC" w:rsidRPr="003079A5" w:rsidRDefault="004C26C0">
            <w:pPr>
              <w:jc w:val="both"/>
            </w:pPr>
            <w:r w:rsidRPr="003079A5">
              <w:t>Osnovna pravila nogometa in osnovni sodniški znaki.</w:t>
            </w:r>
          </w:p>
        </w:tc>
      </w:tr>
      <w:tr w:rsidR="00AE74FC" w:rsidRPr="003079A5">
        <w:tblPrEx>
          <w:tblCellMar>
            <w:top w:w="0" w:type="dxa"/>
            <w:bottom w:w="0" w:type="dxa"/>
          </w:tblCellMar>
        </w:tblPrEx>
        <w:tc>
          <w:tcPr>
            <w:tcW w:w="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74FC" w:rsidRPr="003079A5" w:rsidRDefault="00AE74FC">
            <w:pPr>
              <w:jc w:val="both"/>
            </w:pPr>
          </w:p>
        </w:tc>
        <w:tc>
          <w:tcPr>
            <w:tcW w:w="17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74FC" w:rsidRPr="003079A5" w:rsidRDefault="004C26C0">
            <w:pPr>
              <w:jc w:val="both"/>
            </w:pPr>
            <w:r w:rsidRPr="003079A5">
              <w:t>Nogomet</w:t>
            </w:r>
          </w:p>
        </w:tc>
        <w:tc>
          <w:tcPr>
            <w:tcW w:w="3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74FC" w:rsidRPr="003079A5" w:rsidRDefault="004C26C0">
            <w:pPr>
              <w:jc w:val="both"/>
            </w:pPr>
            <w:r w:rsidRPr="003079A5">
              <w:t>Vodenje žoge med stojali.</w:t>
            </w:r>
          </w:p>
        </w:tc>
        <w:tc>
          <w:tcPr>
            <w:tcW w:w="3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74FC" w:rsidRPr="003079A5" w:rsidRDefault="004C26C0">
            <w:pPr>
              <w:jc w:val="both"/>
            </w:pPr>
            <w:r w:rsidRPr="003079A5">
              <w:t>Osnovna pravila nogometa. Osnovni sodniški znaki.</w:t>
            </w:r>
          </w:p>
        </w:tc>
      </w:tr>
    </w:tbl>
    <w:p w:rsidR="00AE74FC" w:rsidRPr="003079A5" w:rsidRDefault="00AE74FC"/>
    <w:p w:rsidR="00AE74FC" w:rsidRPr="003079A5" w:rsidRDefault="00AE74FC"/>
    <w:p w:rsidR="00AE74FC" w:rsidRPr="003079A5" w:rsidRDefault="00AE74FC"/>
    <w:p w:rsidR="00AE74FC" w:rsidRPr="003079A5" w:rsidRDefault="00AE74FC"/>
    <w:p w:rsidR="00AE74FC" w:rsidRPr="003079A5" w:rsidRDefault="004C26C0">
      <w:pPr>
        <w:pStyle w:val="Naslov2"/>
        <w:rPr>
          <w:sz w:val="28"/>
          <w:u w:val="single"/>
        </w:rPr>
      </w:pPr>
      <w:r w:rsidRPr="003079A5">
        <w:rPr>
          <w:sz w:val="28"/>
          <w:u w:val="single"/>
        </w:rPr>
        <w:t>OCENJEVANJE ZNANJA - 9. Razred- IŠP-NOGOMET</w:t>
      </w:r>
    </w:p>
    <w:p w:rsidR="00AE74FC" w:rsidRPr="003079A5" w:rsidRDefault="00AE74FC"/>
    <w:p w:rsidR="00AE74FC" w:rsidRPr="003079A5" w:rsidRDefault="004C26C0">
      <w:pPr>
        <w:pStyle w:val="Naslov2"/>
        <w:rPr>
          <w:sz w:val="28"/>
          <w:u w:val="single"/>
        </w:rPr>
      </w:pPr>
      <w:r w:rsidRPr="003079A5">
        <w:rPr>
          <w:sz w:val="28"/>
          <w:u w:val="single"/>
        </w:rPr>
        <w:t>II. POLLETJE</w:t>
      </w:r>
    </w:p>
    <w:p w:rsidR="00AE74FC" w:rsidRPr="003079A5" w:rsidRDefault="00AE74FC"/>
    <w:p w:rsidR="00AE74FC" w:rsidRPr="003079A5" w:rsidRDefault="00AE74FC"/>
    <w:tbl>
      <w:tblPr>
        <w:tblW w:w="9287" w:type="dxa"/>
        <w:tblCellMar>
          <w:left w:w="10" w:type="dxa"/>
          <w:right w:w="10" w:type="dxa"/>
        </w:tblCellMar>
        <w:tblLook w:val="0000" w:firstRow="0" w:lastRow="0" w:firstColumn="0" w:lastColumn="0" w:noHBand="0" w:noVBand="0"/>
      </w:tblPr>
      <w:tblGrid>
        <w:gridCol w:w="579"/>
        <w:gridCol w:w="1779"/>
        <w:gridCol w:w="3784"/>
        <w:gridCol w:w="3145"/>
      </w:tblGrid>
      <w:tr w:rsidR="00AE74FC" w:rsidRPr="003079A5">
        <w:tblPrEx>
          <w:tblCellMar>
            <w:top w:w="0" w:type="dxa"/>
            <w:bottom w:w="0" w:type="dxa"/>
          </w:tblCellMar>
        </w:tblPrEx>
        <w:tc>
          <w:tcPr>
            <w:tcW w:w="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74FC" w:rsidRPr="003079A5" w:rsidRDefault="00AE74FC">
            <w:pPr>
              <w:jc w:val="both"/>
            </w:pPr>
          </w:p>
          <w:p w:rsidR="00AE74FC" w:rsidRPr="003079A5" w:rsidRDefault="00AE74FC">
            <w:pPr>
              <w:jc w:val="both"/>
            </w:pPr>
          </w:p>
          <w:p w:rsidR="00AE74FC" w:rsidRPr="003079A5" w:rsidRDefault="00AE74FC">
            <w:pPr>
              <w:jc w:val="both"/>
            </w:pPr>
          </w:p>
        </w:tc>
        <w:tc>
          <w:tcPr>
            <w:tcW w:w="17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74FC" w:rsidRPr="003079A5" w:rsidRDefault="004C26C0">
            <w:pPr>
              <w:jc w:val="both"/>
            </w:pPr>
            <w:r w:rsidRPr="003079A5">
              <w:t xml:space="preserve"> Nogomet</w:t>
            </w:r>
          </w:p>
        </w:tc>
        <w:tc>
          <w:tcPr>
            <w:tcW w:w="3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74FC" w:rsidRPr="003079A5" w:rsidRDefault="004C26C0">
            <w:pPr>
              <w:jc w:val="both"/>
            </w:pPr>
            <w:r w:rsidRPr="003079A5">
              <w:t>Poigravanje z žogo v zraku, udarjanje in žongliranje(z vsemi deli stopala, z glavo)</w:t>
            </w:r>
          </w:p>
          <w:p w:rsidR="00AE74FC" w:rsidRPr="003079A5" w:rsidRDefault="004C26C0">
            <w:pPr>
              <w:jc w:val="both"/>
            </w:pPr>
            <w:r w:rsidRPr="003079A5">
              <w:t>Uspešna uporaba osnovnih in zahtevnejših tehničnih in taktičnih el. v igri 5:5</w:t>
            </w:r>
          </w:p>
        </w:tc>
        <w:tc>
          <w:tcPr>
            <w:tcW w:w="3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74FC" w:rsidRPr="003079A5" w:rsidRDefault="004C26C0">
            <w:pPr>
              <w:jc w:val="both"/>
            </w:pPr>
            <w:r w:rsidRPr="003079A5">
              <w:t>Osnovna pravila nogometa. Športno obnašanje pri športni vadbi in na športnih priredi</w:t>
            </w:r>
            <w:r w:rsidRPr="003079A5">
              <w:t>tvah.</w:t>
            </w:r>
          </w:p>
        </w:tc>
      </w:tr>
    </w:tbl>
    <w:p w:rsidR="00AE74FC" w:rsidRPr="003079A5" w:rsidRDefault="00AE74FC"/>
    <w:sectPr w:rsidR="00AE74FC" w:rsidRPr="003079A5">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6C0" w:rsidRDefault="004C26C0">
      <w:r>
        <w:separator/>
      </w:r>
    </w:p>
  </w:endnote>
  <w:endnote w:type="continuationSeparator" w:id="0">
    <w:p w:rsidR="004C26C0" w:rsidRDefault="004C2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6C0" w:rsidRDefault="004C26C0">
      <w:r>
        <w:rPr>
          <w:color w:val="000000"/>
        </w:rPr>
        <w:separator/>
      </w:r>
    </w:p>
  </w:footnote>
  <w:footnote w:type="continuationSeparator" w:id="0">
    <w:p w:rsidR="004C26C0" w:rsidRDefault="004C26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AE74FC"/>
    <w:rsid w:val="003079A5"/>
    <w:rsid w:val="004C26C0"/>
    <w:rsid w:val="00AE74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C4A8E4-92A4-47F9-AD1E-99633667E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l-SI"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pPr>
      <w:suppressAutoHyphens/>
      <w:spacing w:after="0" w:line="240" w:lineRule="auto"/>
    </w:pPr>
    <w:rPr>
      <w:rFonts w:ascii="Times New Roman" w:eastAsia="Times New Roman" w:hAnsi="Times New Roman"/>
      <w:sz w:val="24"/>
      <w:szCs w:val="20"/>
      <w:lang w:eastAsia="sl-SI"/>
    </w:rPr>
  </w:style>
  <w:style w:type="paragraph" w:styleId="Naslov1">
    <w:name w:val="heading 1"/>
    <w:basedOn w:val="Navaden"/>
    <w:next w:val="Navaden"/>
    <w:pPr>
      <w:keepNext/>
      <w:jc w:val="center"/>
      <w:outlineLvl w:val="0"/>
    </w:pPr>
    <w:rPr>
      <w:b/>
      <w:sz w:val="48"/>
      <w:u w:val="single"/>
    </w:rPr>
  </w:style>
  <w:style w:type="paragraph" w:styleId="Naslov2">
    <w:name w:val="heading 2"/>
    <w:basedOn w:val="Navaden"/>
    <w:next w:val="Navaden"/>
    <w:pPr>
      <w:keepNext/>
      <w:keepLines/>
      <w:spacing w:before="200"/>
      <w:outlineLvl w:val="1"/>
    </w:pPr>
    <w:rPr>
      <w:rFonts w:ascii="Cambria" w:hAnsi="Cambria"/>
      <w:b/>
      <w:bCs/>
      <w:color w:val="4F81BD"/>
      <w:sz w:val="26"/>
      <w:szCs w:val="26"/>
    </w:rPr>
  </w:style>
  <w:style w:type="paragraph" w:styleId="Naslov3">
    <w:name w:val="heading 3"/>
    <w:basedOn w:val="Navaden"/>
    <w:next w:val="Navaden"/>
    <w:pPr>
      <w:keepNext/>
      <w:keepLines/>
      <w:spacing w:before="200"/>
      <w:outlineLvl w:val="2"/>
    </w:pPr>
    <w:rPr>
      <w:rFonts w:ascii="Cambria" w:hAnsi="Cambria"/>
      <w:b/>
      <w:bCs/>
      <w:color w:val="4F81BD"/>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rPr>
      <w:rFonts w:ascii="Times New Roman" w:eastAsia="Times New Roman" w:hAnsi="Times New Roman" w:cs="Times New Roman"/>
      <w:b/>
      <w:sz w:val="48"/>
      <w:szCs w:val="20"/>
      <w:u w:val="single"/>
      <w:lang w:eastAsia="sl-SI"/>
    </w:rPr>
  </w:style>
  <w:style w:type="character" w:customStyle="1" w:styleId="Naslov2Znak">
    <w:name w:val="Naslov 2 Znak"/>
    <w:basedOn w:val="Privzetapisavaodstavka"/>
    <w:rPr>
      <w:rFonts w:ascii="Cambria" w:eastAsia="Times New Roman" w:hAnsi="Cambria" w:cs="Times New Roman"/>
      <w:b/>
      <w:bCs/>
      <w:color w:val="4F81BD"/>
      <w:sz w:val="26"/>
      <w:szCs w:val="26"/>
      <w:lang w:eastAsia="sl-SI"/>
    </w:rPr>
  </w:style>
  <w:style w:type="character" w:customStyle="1" w:styleId="Naslov3Znak">
    <w:name w:val="Naslov 3 Znak"/>
    <w:basedOn w:val="Privzetapisavaodstavka"/>
    <w:rPr>
      <w:rFonts w:ascii="Cambria" w:eastAsia="Times New Roman" w:hAnsi="Cambria" w:cs="Times New Roman"/>
      <w:b/>
      <w:bCs/>
      <w:color w:val="4F81BD"/>
      <w:sz w:val="24"/>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792</Words>
  <Characters>4519</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OŠ Koseze</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ŠVZ</dc:creator>
  <cp:lastModifiedBy>Maja Mujkic</cp:lastModifiedBy>
  <cp:revision>2</cp:revision>
  <dcterms:created xsi:type="dcterms:W3CDTF">2019-10-11T15:04:00Z</dcterms:created>
  <dcterms:modified xsi:type="dcterms:W3CDTF">2019-10-11T15:04:00Z</dcterms:modified>
</cp:coreProperties>
</file>